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F2" w:rsidRDefault="00177CF2">
      <w:pPr>
        <w:rPr>
          <w:rFonts w:ascii="Arial Black" w:hAnsi="Arial Black"/>
          <w:sz w:val="56"/>
          <w:szCs w:val="56"/>
        </w:rPr>
      </w:pPr>
      <w:r>
        <w:rPr>
          <w:rFonts w:ascii="Arial Black" w:hAnsi="Arial Black"/>
          <w:sz w:val="56"/>
          <w:szCs w:val="56"/>
        </w:rPr>
        <w:t>Les 400 coups</w:t>
      </w:r>
    </w:p>
    <w:p w:rsidR="00177CF2" w:rsidRDefault="00177CF2">
      <w:pPr>
        <w:rPr>
          <w:rFonts w:ascii="Arial Black" w:hAnsi="Arial Black"/>
          <w:sz w:val="44"/>
          <w:szCs w:val="44"/>
        </w:rPr>
      </w:pPr>
      <w:r>
        <w:rPr>
          <w:rFonts w:ascii="Arial Black" w:hAnsi="Arial Black"/>
          <w:sz w:val="44"/>
          <w:szCs w:val="44"/>
        </w:rPr>
        <w:t>Réalisateur François Truffaut</w:t>
      </w:r>
    </w:p>
    <w:p w:rsidR="00177CF2" w:rsidRDefault="00177CF2">
      <w:pPr>
        <w:rPr>
          <w:rFonts w:cstheme="minorHAnsi"/>
          <w:color w:val="444444"/>
          <w:sz w:val="18"/>
          <w:szCs w:val="18"/>
          <w:shd w:val="clear" w:color="auto" w:fill="FFFFFF"/>
        </w:rPr>
      </w:pPr>
      <w:r w:rsidRPr="00177CF2">
        <w:rPr>
          <w:rStyle w:val="lev"/>
          <w:rFonts w:cstheme="minorHAnsi"/>
          <w:b w:val="0"/>
          <w:color w:val="444444"/>
          <w:sz w:val="18"/>
          <w:szCs w:val="18"/>
          <w:bdr w:val="none" w:sz="0" w:space="0" w:color="auto" w:frame="1"/>
          <w:shd w:val="clear" w:color="auto" w:fill="FFFFFF"/>
        </w:rPr>
        <w:t>Petit parigot</w:t>
      </w:r>
      <w:r w:rsidRPr="00177CF2">
        <w:rPr>
          <w:rFonts w:cstheme="minorHAnsi"/>
          <w:color w:val="444444"/>
          <w:sz w:val="18"/>
          <w:szCs w:val="18"/>
          <w:shd w:val="clear" w:color="auto" w:fill="FFFFFF"/>
        </w:rPr>
        <w:t xml:space="preserve"> de 14 ans entrant tout juste dans les affres de l’adolescence, Antoine </w:t>
      </w:r>
      <w:proofErr w:type="spellStart"/>
      <w:r w:rsidRPr="00177CF2">
        <w:rPr>
          <w:rFonts w:cstheme="minorHAnsi"/>
          <w:color w:val="444444"/>
          <w:sz w:val="18"/>
          <w:szCs w:val="18"/>
          <w:shd w:val="clear" w:color="auto" w:fill="FFFFFF"/>
        </w:rPr>
        <w:t>Doinel</w:t>
      </w:r>
      <w:proofErr w:type="spellEnd"/>
      <w:r w:rsidRPr="00177CF2">
        <w:rPr>
          <w:rFonts w:cstheme="minorHAnsi"/>
          <w:color w:val="444444"/>
          <w:sz w:val="18"/>
          <w:szCs w:val="18"/>
          <w:shd w:val="clear" w:color="auto" w:fill="FFFFFF"/>
        </w:rPr>
        <w:t xml:space="preserve"> sèche les cours et tente d’échapper à une vie familiale morne et à des parents absents. Avec son ami René, il fera l’école buissonnière, vivant de débrouille et partageant ses journées entre errances dans le Paris des années 50, chapardages, lectures de Balzac à la bougie et séances de cinéma. Antoine et René, deux gamins lâchés dans Paris découvrent la vie en faisant… les 400 coups.</w:t>
      </w:r>
    </w:p>
    <w:p w:rsidR="00177CF2" w:rsidRDefault="00177CF2">
      <w:pPr>
        <w:rPr>
          <w:rFonts w:cstheme="minorHAnsi"/>
          <w:color w:val="444444"/>
          <w:sz w:val="18"/>
          <w:szCs w:val="18"/>
          <w:shd w:val="clear" w:color="auto" w:fill="FFFFFF"/>
        </w:rPr>
      </w:pPr>
      <w:r w:rsidRPr="00177CF2">
        <w:rPr>
          <w:rStyle w:val="lev"/>
          <w:rFonts w:cstheme="minorHAnsi"/>
          <w:b w:val="0"/>
          <w:color w:val="444444"/>
          <w:sz w:val="18"/>
          <w:szCs w:val="18"/>
          <w:bdr w:val="none" w:sz="0" w:space="0" w:color="auto" w:frame="1"/>
          <w:shd w:val="clear" w:color="auto" w:fill="FFFFFF"/>
        </w:rPr>
        <w:t>Film phare</w:t>
      </w:r>
      <w:r w:rsidRPr="00177CF2">
        <w:rPr>
          <w:rFonts w:cstheme="minorHAnsi"/>
          <w:color w:val="444444"/>
          <w:sz w:val="18"/>
          <w:szCs w:val="18"/>
          <w:shd w:val="clear" w:color="auto" w:fill="FFFFFF"/>
        </w:rPr>
        <w:t> de l’Histoire du cinéma, </w:t>
      </w:r>
      <w:r w:rsidRPr="00177CF2">
        <w:rPr>
          <w:rStyle w:val="lev"/>
          <w:rFonts w:cstheme="minorHAnsi"/>
          <w:b w:val="0"/>
          <w:color w:val="444444"/>
          <w:sz w:val="18"/>
          <w:szCs w:val="18"/>
          <w:bdr w:val="none" w:sz="0" w:space="0" w:color="auto" w:frame="1"/>
          <w:shd w:val="clear" w:color="auto" w:fill="FFFFFF"/>
        </w:rPr>
        <w:t>Les 400 Coups</w:t>
      </w:r>
      <w:r w:rsidRPr="00177CF2">
        <w:rPr>
          <w:rFonts w:cstheme="minorHAnsi"/>
          <w:color w:val="444444"/>
          <w:sz w:val="18"/>
          <w:szCs w:val="18"/>
          <w:shd w:val="clear" w:color="auto" w:fill="FFFFFF"/>
        </w:rPr>
        <w:t> (dont le premier titre était </w:t>
      </w:r>
      <w:r w:rsidRPr="00177CF2">
        <w:rPr>
          <w:rStyle w:val="Accentuation"/>
          <w:rFonts w:cstheme="minorHAnsi"/>
          <w:color w:val="444444"/>
          <w:sz w:val="18"/>
          <w:szCs w:val="18"/>
          <w:bdr w:val="none" w:sz="0" w:space="0" w:color="auto" w:frame="1"/>
          <w:shd w:val="clear" w:color="auto" w:fill="FFFFFF"/>
        </w:rPr>
        <w:t>Les 4 Jeudis</w:t>
      </w:r>
      <w:r w:rsidRPr="00177CF2">
        <w:rPr>
          <w:rFonts w:cstheme="minorHAnsi"/>
          <w:color w:val="444444"/>
          <w:sz w:val="18"/>
          <w:szCs w:val="18"/>
          <w:shd w:val="clear" w:color="auto" w:fill="FFFFFF"/>
        </w:rPr>
        <w:t>) fit l’effet d’un chien dans un jeu de quilles tant à sa sortie qu’à sa présentation au Festival de Cannes 1959 (où il gagnera le Grand Prix de la Mise en Scène). La révélation de Truffaut cinéaste est en effet foudroyante et le film marque les esprits pas sa liberté de ton et par la qualité de sa mise en scène, alors louée par les nombreux supporters de la Nouvelle Vague dont Truffaut fut l’un des fondateurs alors qu’il n’était encore qu’un journaliste pour Arts et Les Cahiers du Cinéma - le film est d’ailleurs dédié à André Bazin, figure mythique des Cahiers qui mourra le premier jour du tournage.</w:t>
      </w:r>
    </w:p>
    <w:p w:rsidR="009E7797" w:rsidRDefault="009E7797" w:rsidP="009E7797">
      <w:pPr>
        <w:rPr>
          <w:rFonts w:ascii="Arial Black" w:hAnsi="Arial Black"/>
          <w:sz w:val="32"/>
          <w:szCs w:val="32"/>
        </w:rPr>
      </w:pPr>
      <w:r>
        <w:rPr>
          <w:rFonts w:ascii="Arial Black" w:hAnsi="Arial Black"/>
          <w:sz w:val="32"/>
          <w:szCs w:val="32"/>
        </w:rPr>
        <w:t>Infos pratiques :</w:t>
      </w:r>
    </w:p>
    <w:p w:rsidR="009E7797" w:rsidRDefault="005A1061" w:rsidP="009E7797">
      <w:pPr>
        <w:rPr>
          <w:rStyle w:val="Lienhypertexte"/>
        </w:rPr>
      </w:pPr>
      <w:hyperlink r:id="rId5" w:history="1">
        <w:r w:rsidR="009E7797">
          <w:rPr>
            <w:rStyle w:val="Lienhypertexte"/>
          </w:rPr>
          <w:t>https://www.youtube.com/watch?v=Yz_SqcM9y8w</w:t>
        </w:r>
      </w:hyperlink>
    </w:p>
    <w:p w:rsidR="00BD4E8B" w:rsidRDefault="00BD4E8B" w:rsidP="009E7797">
      <w:hyperlink r:id="rId6" w:history="1">
        <w:r>
          <w:rPr>
            <w:rStyle w:val="Lienhypertexte"/>
          </w:rPr>
          <w:t>http://www.dvdclassik.com/critique/les-quatre-cents-coups-truffaut</w:t>
        </w:r>
      </w:hyperlink>
    </w:p>
    <w:p w:rsidR="00BD4E8B" w:rsidRDefault="00BD4E8B" w:rsidP="009E7797">
      <w:hyperlink r:id="rId7" w:history="1">
        <w:r>
          <w:rPr>
            <w:rStyle w:val="Lienhypertexte"/>
          </w:rPr>
          <w:t>https://www.cineclubdecaen.com/realisat/truffaut/quatrecentscoups.htm</w:t>
        </w:r>
      </w:hyperlink>
    </w:p>
    <w:p w:rsidR="00BD4E8B" w:rsidRDefault="00BD4E8B" w:rsidP="009E7797">
      <w:hyperlink r:id="rId8" w:history="1">
        <w:r>
          <w:rPr>
            <w:rStyle w:val="Lienhypertexte"/>
          </w:rPr>
          <w:t>https://www.ina.fr/video/I00011819</w:t>
        </w:r>
      </w:hyperlink>
      <w:bookmarkStart w:id="0" w:name="_GoBack"/>
      <w:bookmarkEnd w:id="0"/>
    </w:p>
    <w:p w:rsidR="009E7797" w:rsidRDefault="009E7797">
      <w:pPr>
        <w:rPr>
          <w:rFonts w:cstheme="minorHAnsi"/>
          <w:color w:val="444444"/>
          <w:sz w:val="18"/>
          <w:szCs w:val="18"/>
          <w:shd w:val="clear" w:color="auto" w:fill="FFFFFF"/>
        </w:rPr>
      </w:pPr>
    </w:p>
    <w:p w:rsidR="00177CF2" w:rsidRPr="00177CF2" w:rsidRDefault="00177CF2" w:rsidP="00177CF2">
      <w:pPr>
        <w:rPr>
          <w:rFonts w:cstheme="minorHAnsi"/>
          <w:sz w:val="18"/>
          <w:szCs w:val="18"/>
        </w:rPr>
      </w:pPr>
      <w:r w:rsidRPr="00177CF2">
        <w:rPr>
          <w:rFonts w:cstheme="minorHAnsi"/>
          <w:sz w:val="18"/>
          <w:szCs w:val="18"/>
        </w:rPr>
        <w:t>Fiche pédagogique :</w:t>
      </w:r>
    </w:p>
    <w:p w:rsidR="00177CF2" w:rsidRPr="00177CF2" w:rsidRDefault="005A1061">
      <w:pPr>
        <w:rPr>
          <w:rFonts w:cstheme="minorHAnsi"/>
          <w:sz w:val="18"/>
          <w:szCs w:val="18"/>
        </w:rPr>
      </w:pPr>
      <w:hyperlink r:id="rId9" w:history="1">
        <w:r w:rsidR="00177CF2">
          <w:rPr>
            <w:rStyle w:val="Lienhypertexte"/>
          </w:rPr>
          <w:t>https://www.cnc.fr/cinema/etudes-et-rapports/dossiers-pedagogiques/400-coups-les-de-francois-truffaut_225790</w:t>
        </w:r>
      </w:hyperlink>
    </w:p>
    <w:sectPr w:rsidR="00177CF2" w:rsidRPr="00177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F2"/>
    <w:rsid w:val="00177CF2"/>
    <w:rsid w:val="00281687"/>
    <w:rsid w:val="005A1061"/>
    <w:rsid w:val="006D1B6F"/>
    <w:rsid w:val="009E7797"/>
    <w:rsid w:val="00BD4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7CF2"/>
    <w:rPr>
      <w:color w:val="0000FF"/>
      <w:u w:val="single"/>
    </w:rPr>
  </w:style>
  <w:style w:type="character" w:styleId="lev">
    <w:name w:val="Strong"/>
    <w:basedOn w:val="Policepardfaut"/>
    <w:uiPriority w:val="22"/>
    <w:qFormat/>
    <w:rsid w:val="00177CF2"/>
    <w:rPr>
      <w:b/>
      <w:bCs/>
    </w:rPr>
  </w:style>
  <w:style w:type="character" w:styleId="Accentuation">
    <w:name w:val="Emphasis"/>
    <w:basedOn w:val="Policepardfaut"/>
    <w:uiPriority w:val="20"/>
    <w:qFormat/>
    <w:rsid w:val="00177C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7CF2"/>
    <w:rPr>
      <w:color w:val="0000FF"/>
      <w:u w:val="single"/>
    </w:rPr>
  </w:style>
  <w:style w:type="character" w:styleId="lev">
    <w:name w:val="Strong"/>
    <w:basedOn w:val="Policepardfaut"/>
    <w:uiPriority w:val="22"/>
    <w:qFormat/>
    <w:rsid w:val="00177CF2"/>
    <w:rPr>
      <w:b/>
      <w:bCs/>
    </w:rPr>
  </w:style>
  <w:style w:type="character" w:styleId="Accentuation">
    <w:name w:val="Emphasis"/>
    <w:basedOn w:val="Policepardfaut"/>
    <w:uiPriority w:val="20"/>
    <w:qFormat/>
    <w:rsid w:val="00177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fr/video/I00011819" TargetMode="External"/><Relationship Id="rId3" Type="http://schemas.openxmlformats.org/officeDocument/2006/relationships/settings" Target="settings.xml"/><Relationship Id="rId7" Type="http://schemas.openxmlformats.org/officeDocument/2006/relationships/hyperlink" Target="https://www.cineclubdecaen.com/realisat/truffaut/quatrecentscoup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vdclassik.com/critique/les-quatre-cents-coups-truffaut" TargetMode="External"/><Relationship Id="rId11" Type="http://schemas.openxmlformats.org/officeDocument/2006/relationships/theme" Target="theme/theme1.xml"/><Relationship Id="rId5" Type="http://schemas.openxmlformats.org/officeDocument/2006/relationships/hyperlink" Target="https://www.youtube.com/watch?v=Yz_SqcM9y8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c.fr/cinema/etudes-et-rapports/dossiers-pedagogiques/400-coups-les-de-francois-truffaut_2257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ESPACE MALRAUX</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abecavin</dc:creator>
  <cp:lastModifiedBy>abecavin</cp:lastModifiedBy>
  <cp:revision>3</cp:revision>
  <dcterms:created xsi:type="dcterms:W3CDTF">2019-06-25T09:28:00Z</dcterms:created>
  <dcterms:modified xsi:type="dcterms:W3CDTF">2019-06-25T10:23:00Z</dcterms:modified>
</cp:coreProperties>
</file>